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E316" w14:textId="77777777" w:rsidR="00380771" w:rsidRPr="00D115E0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  <w:r w:rsidRPr="00D115E0">
        <w:rPr>
          <w:b/>
          <w:bCs/>
          <w:iCs/>
          <w:color w:val="0070C0"/>
          <w:sz w:val="28"/>
          <w:szCs w:val="28"/>
        </w:rPr>
        <w:t xml:space="preserve">EU-Label </w:t>
      </w:r>
      <w:r>
        <w:rPr>
          <w:b/>
          <w:bCs/>
          <w:iCs/>
          <w:color w:val="0070C0"/>
          <w:sz w:val="28"/>
          <w:szCs w:val="28"/>
        </w:rPr>
        <w:t>„Gesetzliche Gewährleistung“</w:t>
      </w:r>
    </w:p>
    <w:p w14:paraId="1FC3A2C6" w14:textId="0FB3BBFE" w:rsidR="00380771" w:rsidRDefault="00380771">
      <w:r>
        <w:t>zu Punkt 3</w:t>
      </w:r>
    </w:p>
    <w:p w14:paraId="3857AF09" w14:textId="77777777" w:rsidR="00380771" w:rsidRDefault="00380771"/>
    <w:p w14:paraId="7D24F311" w14:textId="0D8DC9CA" w:rsidR="00380771" w:rsidRDefault="00380771">
      <w:r w:rsidRPr="00242E27">
        <w:rPr>
          <w:iCs/>
          <w:noProof/>
        </w:rPr>
        <w:drawing>
          <wp:inline distT="0" distB="0" distL="0" distR="0" wp14:anchorId="1383128B" wp14:editId="266B0EE7">
            <wp:extent cx="3013545" cy="4123428"/>
            <wp:effectExtent l="0" t="0" r="0" b="0"/>
            <wp:docPr id="13962668" name="Grafik 7" descr="Harmonisierte Mitteilung über das gesetzliche Gewaehrleistungsr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rmonisierte Mitteilung über das gesetzliche Gewaehrleistungsrech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934" cy="431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C533A" w14:textId="77777777" w:rsidR="00380771" w:rsidRDefault="00380771"/>
    <w:p w14:paraId="6E3B5C62" w14:textId="77777777" w:rsidR="00380771" w:rsidRDefault="00380771"/>
    <w:p w14:paraId="6CBE1BAF" w14:textId="034B7DF4" w:rsidR="00380771" w:rsidRPr="00380771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iCs/>
          <w:color w:val="0070C0"/>
        </w:rPr>
      </w:pPr>
      <w:hyperlink r:id="rId5" w:anchor="anx_I" w:history="1">
        <w:r w:rsidRPr="00380771">
          <w:rPr>
            <w:rStyle w:val="Hyperlink"/>
            <w:iCs/>
          </w:rPr>
          <w:t>https://eur-lex.europa.eu/legal-content/DE/ALL/?uri=CELEX:32025R1960#anx_I</w:t>
        </w:r>
      </w:hyperlink>
    </w:p>
    <w:p w14:paraId="29550003" w14:textId="77777777" w:rsidR="00380771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</w:p>
    <w:p w14:paraId="60F2B6BC" w14:textId="77777777" w:rsidR="00380771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</w:p>
    <w:p w14:paraId="4B4D2470" w14:textId="77777777" w:rsidR="00380771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</w:p>
    <w:p w14:paraId="2C587B85" w14:textId="77777777" w:rsidR="00380771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</w:p>
    <w:p w14:paraId="3D32485C" w14:textId="77777777" w:rsidR="00380771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</w:p>
    <w:p w14:paraId="4970B3D8" w14:textId="77777777" w:rsidR="00380771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</w:p>
    <w:p w14:paraId="194064FB" w14:textId="77777777" w:rsidR="00380771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</w:p>
    <w:p w14:paraId="6F2B27FE" w14:textId="77777777" w:rsidR="00380771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</w:p>
    <w:p w14:paraId="65523AF4" w14:textId="65AA3421" w:rsidR="00380771" w:rsidRPr="00D115E0" w:rsidRDefault="00380771" w:rsidP="00380771">
      <w:pPr>
        <w:tabs>
          <w:tab w:val="left" w:pos="1753"/>
        </w:tabs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  <w:r w:rsidRPr="00D115E0">
        <w:rPr>
          <w:b/>
          <w:bCs/>
          <w:iCs/>
          <w:color w:val="0070C0"/>
          <w:sz w:val="28"/>
          <w:szCs w:val="28"/>
        </w:rPr>
        <w:lastRenderedPageBreak/>
        <w:t xml:space="preserve">EU-Label </w:t>
      </w:r>
      <w:r>
        <w:rPr>
          <w:b/>
          <w:bCs/>
          <w:iCs/>
          <w:color w:val="0070C0"/>
          <w:sz w:val="28"/>
          <w:szCs w:val="28"/>
        </w:rPr>
        <w:t>„GARAN“</w:t>
      </w:r>
      <w:r w:rsidRPr="007C29B0">
        <w:rPr>
          <w:b/>
          <w:bCs/>
          <w:iCs/>
          <w:color w:val="0070C0"/>
          <w:sz w:val="28"/>
          <w:szCs w:val="28"/>
        </w:rPr>
        <w:t xml:space="preserve"> </w:t>
      </w:r>
      <w:r>
        <w:rPr>
          <w:b/>
          <w:bCs/>
          <w:iCs/>
          <w:color w:val="0070C0"/>
          <w:sz w:val="28"/>
          <w:szCs w:val="28"/>
        </w:rPr>
        <w:t>für gewerbliche Haltbarkeitsgarantien</w:t>
      </w:r>
    </w:p>
    <w:p w14:paraId="12822DC2" w14:textId="1919FF8B" w:rsidR="00380771" w:rsidRDefault="00380771">
      <w:r>
        <w:t>zu Punkt 3.</w:t>
      </w:r>
    </w:p>
    <w:p w14:paraId="78E87089" w14:textId="77777777" w:rsidR="00380771" w:rsidRDefault="00380771"/>
    <w:p w14:paraId="0A5AB49E" w14:textId="47005A6E" w:rsidR="00380771" w:rsidRDefault="00380771">
      <w:r>
        <w:rPr>
          <w:b/>
          <w:bCs/>
          <w:iCs/>
          <w:noProof/>
        </w:rPr>
        <w:drawing>
          <wp:inline distT="0" distB="0" distL="0" distR="0" wp14:anchorId="739A1908" wp14:editId="79BF3765">
            <wp:extent cx="2990362" cy="3145767"/>
            <wp:effectExtent l="0" t="0" r="635" b="0"/>
            <wp:docPr id="128863110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62" cy="3145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DB076" w14:textId="77777777" w:rsidR="00380771" w:rsidRDefault="00380771"/>
    <w:p w14:paraId="6EF9DD65" w14:textId="77777777" w:rsidR="00380771" w:rsidRDefault="00380771"/>
    <w:p w14:paraId="1EC82225" w14:textId="06CBEAF9" w:rsidR="00380771" w:rsidRDefault="00380771">
      <w:hyperlink r:id="rId7" w:anchor="anx_II" w:history="1">
        <w:r w:rsidRPr="00380771">
          <w:rPr>
            <w:rStyle w:val="Hyperlink"/>
          </w:rPr>
          <w:t>https://eur-lex.europa.eu/legal-content/DE/ALL/?uri=CELEX:32025R1960#anx_II</w:t>
        </w:r>
      </w:hyperlink>
    </w:p>
    <w:p w14:paraId="39956B01" w14:textId="77777777" w:rsidR="00380771" w:rsidRDefault="00380771"/>
    <w:p w14:paraId="3609D77D" w14:textId="77777777" w:rsidR="00380771" w:rsidRDefault="00380771"/>
    <w:p w14:paraId="3F56421B" w14:textId="7840ED8D" w:rsidR="00380771" w:rsidRDefault="00380771">
      <w:r>
        <w:t>zu Punkt 5.</w:t>
      </w:r>
    </w:p>
    <w:p w14:paraId="2A93D5E4" w14:textId="77777777" w:rsidR="00380771" w:rsidRDefault="00380771"/>
    <w:p w14:paraId="6FDBE8AF" w14:textId="60D6F7F8" w:rsidR="00380771" w:rsidRDefault="00380771">
      <w:r>
        <w:rPr>
          <w:noProof/>
        </w:rPr>
        <w:drawing>
          <wp:inline distT="0" distB="0" distL="0" distR="0" wp14:anchorId="2C5879F6" wp14:editId="1B7E8C3E">
            <wp:extent cx="3865245" cy="609600"/>
            <wp:effectExtent l="0" t="0" r="1905" b="0"/>
            <wp:docPr id="19986462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A52255" w14:textId="77777777" w:rsidR="00380771" w:rsidRDefault="00380771"/>
    <w:p w14:paraId="493E67CD" w14:textId="77777777" w:rsidR="00380771" w:rsidRDefault="00380771"/>
    <w:p w14:paraId="5F99EC9C" w14:textId="77777777" w:rsidR="00380771" w:rsidRDefault="00380771"/>
    <w:p w14:paraId="234B9F9A" w14:textId="77777777" w:rsidR="00380771" w:rsidRDefault="00380771"/>
    <w:p w14:paraId="76A7B205" w14:textId="77777777" w:rsidR="00380771" w:rsidRDefault="00380771"/>
    <w:p w14:paraId="3C14BC6E" w14:textId="77777777" w:rsidR="00380771" w:rsidRDefault="00380771"/>
    <w:p w14:paraId="0F2E9F84" w14:textId="77777777" w:rsidR="00380771" w:rsidRDefault="00380771"/>
    <w:p w14:paraId="43E71F92" w14:textId="77777777" w:rsidR="00380771" w:rsidRDefault="00380771"/>
    <w:p w14:paraId="31A5B3B4" w14:textId="77777777" w:rsidR="00380771" w:rsidRDefault="00380771"/>
    <w:p w14:paraId="3F7BD6F8" w14:textId="77777777" w:rsidR="00380771" w:rsidRDefault="00380771"/>
    <w:p w14:paraId="55719D3D" w14:textId="77777777" w:rsidR="00380771" w:rsidRDefault="00380771"/>
    <w:p w14:paraId="53DAAEA2" w14:textId="77777777" w:rsidR="00380771" w:rsidRDefault="00380771"/>
    <w:p w14:paraId="1416FDCA" w14:textId="77777777" w:rsidR="00380771" w:rsidRDefault="00380771"/>
    <w:p w14:paraId="608E7721" w14:textId="77777777" w:rsidR="00380771" w:rsidRDefault="00380771"/>
    <w:p w14:paraId="5EBA7F50" w14:textId="77777777" w:rsidR="00380771" w:rsidRDefault="00380771"/>
    <w:p w14:paraId="73D68856" w14:textId="77777777" w:rsidR="00380771" w:rsidRDefault="00380771"/>
    <w:p w14:paraId="19A87F3C" w14:textId="77777777" w:rsidR="00380771" w:rsidRDefault="00380771"/>
    <w:p w14:paraId="44793F88" w14:textId="77777777" w:rsidR="00380771" w:rsidRDefault="00380771"/>
    <w:p w14:paraId="2BBD12C7" w14:textId="77777777" w:rsidR="00380771" w:rsidRDefault="00380771"/>
    <w:p w14:paraId="023B200E" w14:textId="77777777" w:rsidR="00380771" w:rsidRPr="00947950" w:rsidRDefault="00380771" w:rsidP="00380771">
      <w:pPr>
        <w:spacing w:before="240" w:after="240" w:line="276" w:lineRule="auto"/>
        <w:jc w:val="both"/>
        <w:rPr>
          <w:b/>
          <w:bCs/>
          <w:iCs/>
          <w:color w:val="0070C0"/>
          <w:sz w:val="28"/>
          <w:szCs w:val="28"/>
        </w:rPr>
      </w:pPr>
      <w:r w:rsidRPr="00947950">
        <w:rPr>
          <w:b/>
          <w:bCs/>
          <w:iCs/>
          <w:color w:val="0070C0"/>
          <w:sz w:val="28"/>
          <w:szCs w:val="28"/>
        </w:rPr>
        <w:t>Wo sind die EU-Label anzubringen</w:t>
      </w:r>
      <w:r>
        <w:rPr>
          <w:b/>
          <w:bCs/>
          <w:iCs/>
          <w:color w:val="0070C0"/>
          <w:sz w:val="28"/>
          <w:szCs w:val="28"/>
        </w:rPr>
        <w:t xml:space="preserve"> oder anzuzeigen</w:t>
      </w:r>
      <w:r w:rsidRPr="00947950">
        <w:rPr>
          <w:b/>
          <w:bCs/>
          <w:iCs/>
          <w:color w:val="0070C0"/>
          <w:sz w:val="28"/>
          <w:szCs w:val="28"/>
        </w:rPr>
        <w:t>?</w:t>
      </w:r>
    </w:p>
    <w:tbl>
      <w:tblPr>
        <w:tblStyle w:val="Gitternetztabelle5dunkelAkzent1"/>
        <w:tblW w:w="0" w:type="auto"/>
        <w:tblLook w:val="04A0" w:firstRow="1" w:lastRow="0" w:firstColumn="1" w:lastColumn="0" w:noHBand="0" w:noVBand="1"/>
      </w:tblPr>
      <w:tblGrid>
        <w:gridCol w:w="2229"/>
        <w:gridCol w:w="3410"/>
        <w:gridCol w:w="3423"/>
      </w:tblGrid>
      <w:tr w:rsidR="00380771" w14:paraId="0F45C406" w14:textId="77777777" w:rsidTr="001A4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4966F1" w14:textId="77777777" w:rsidR="00380771" w:rsidRDefault="00380771" w:rsidP="001A4177">
            <w:pPr>
              <w:spacing w:before="120" w:after="120" w:line="276" w:lineRule="auto"/>
              <w:jc w:val="both"/>
              <w:rPr>
                <w:iCs/>
              </w:rPr>
            </w:pPr>
          </w:p>
        </w:tc>
        <w:tc>
          <w:tcPr>
            <w:tcW w:w="3544" w:type="dxa"/>
          </w:tcPr>
          <w:p w14:paraId="67FF0BAF" w14:textId="77777777" w:rsidR="00380771" w:rsidRDefault="00380771" w:rsidP="001A4177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EU-Label                    </w:t>
            </w:r>
            <w:proofErr w:type="gramStart"/>
            <w:r>
              <w:rPr>
                <w:iCs/>
              </w:rPr>
              <w:t xml:space="preserve">   „</w:t>
            </w:r>
            <w:proofErr w:type="gramEnd"/>
            <w:r>
              <w:rPr>
                <w:iCs/>
              </w:rPr>
              <w:t>Gesetzliche Gewährleistung“</w:t>
            </w:r>
          </w:p>
        </w:tc>
        <w:tc>
          <w:tcPr>
            <w:tcW w:w="3595" w:type="dxa"/>
          </w:tcPr>
          <w:p w14:paraId="3E702B24" w14:textId="77777777" w:rsidR="00380771" w:rsidRDefault="00380771" w:rsidP="001A4177">
            <w:pPr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>
              <w:rPr>
                <w:iCs/>
              </w:rPr>
              <w:t>EU-Label</w:t>
            </w:r>
          </w:p>
          <w:p w14:paraId="7033D380" w14:textId="77777777" w:rsidR="00380771" w:rsidRDefault="00380771" w:rsidP="001A4177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„GARAN“</w:t>
            </w:r>
          </w:p>
        </w:tc>
      </w:tr>
      <w:tr w:rsidR="00380771" w14:paraId="28C78228" w14:textId="77777777" w:rsidTr="001A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7DCAAA" w14:textId="77777777" w:rsidR="00380771" w:rsidRDefault="00380771" w:rsidP="001A4177">
            <w:pPr>
              <w:spacing w:before="120" w:after="120" w:line="276" w:lineRule="auto"/>
              <w:jc w:val="center"/>
              <w:rPr>
                <w:iCs/>
              </w:rPr>
            </w:pPr>
            <w:r>
              <w:rPr>
                <w:iCs/>
              </w:rPr>
              <w:t>Allgemeines</w:t>
            </w:r>
          </w:p>
        </w:tc>
        <w:tc>
          <w:tcPr>
            <w:tcW w:w="7139" w:type="dxa"/>
            <w:gridSpan w:val="2"/>
          </w:tcPr>
          <w:p w14:paraId="2ED47CE1" w14:textId="77777777" w:rsidR="00380771" w:rsidRDefault="00380771" w:rsidP="001A4177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Händler müssen Verbraucher unter Verwendung des EU-Labels</w:t>
            </w:r>
            <w:r w:rsidRPr="00136962">
              <w:rPr>
                <w:b/>
                <w:bCs/>
                <w:iCs/>
              </w:rPr>
              <w:t xml:space="preserve"> „in hervorgehobener Weise“</w:t>
            </w:r>
            <w:r>
              <w:rPr>
                <w:iCs/>
              </w:rPr>
              <w:t xml:space="preserve"> informieren. </w:t>
            </w:r>
          </w:p>
        </w:tc>
      </w:tr>
      <w:tr w:rsidR="00380771" w14:paraId="00352F73" w14:textId="77777777" w:rsidTr="001A4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8D90EC7" w14:textId="77777777" w:rsidR="00380771" w:rsidRDefault="00380771" w:rsidP="001A4177">
            <w:pPr>
              <w:spacing w:before="120" w:after="120" w:line="276" w:lineRule="auto"/>
              <w:jc w:val="center"/>
              <w:rPr>
                <w:iCs/>
              </w:rPr>
            </w:pPr>
            <w:r>
              <w:rPr>
                <w:iCs/>
              </w:rPr>
              <w:t>Stationärer Handel</w:t>
            </w:r>
          </w:p>
        </w:tc>
        <w:tc>
          <w:tcPr>
            <w:tcW w:w="3544" w:type="dxa"/>
          </w:tcPr>
          <w:p w14:paraId="0A189E65" w14:textId="77777777" w:rsidR="00380771" w:rsidRDefault="00380771" w:rsidP="001A417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Ein </w:t>
            </w:r>
            <w:r w:rsidRPr="000E3FE8">
              <w:rPr>
                <w:b/>
                <w:bCs/>
                <w:iCs/>
              </w:rPr>
              <w:t>Hinweis in der Verkaufsstelle</w:t>
            </w:r>
            <w:r>
              <w:rPr>
                <w:iCs/>
              </w:rPr>
              <w:t xml:space="preserve"> ist obligatorisch. Hierfür dürfte ein gut sichtbarer Aushang des farbigen oder schwarz-weißen Labels im Verkaufsraum genügen (z.B. im Kassenbereich). Nicht erforderlich ist, dass das Label an jeder Ware einzeln angebracht wird.</w:t>
            </w:r>
          </w:p>
          <w:p w14:paraId="6D8141B6" w14:textId="77777777" w:rsidR="00380771" w:rsidRDefault="00380771" w:rsidP="001A417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Das Label kann auch im Rahmen der vorvertraglichen </w:t>
            </w:r>
            <w:proofErr w:type="spellStart"/>
            <w:r>
              <w:rPr>
                <w:iCs/>
              </w:rPr>
              <w:t>Informatio-nen</w:t>
            </w:r>
            <w:proofErr w:type="spellEnd"/>
            <w:r>
              <w:rPr>
                <w:iCs/>
              </w:rPr>
              <w:t xml:space="preserve"> präsentiert werden.</w:t>
            </w:r>
          </w:p>
        </w:tc>
        <w:tc>
          <w:tcPr>
            <w:tcW w:w="3595" w:type="dxa"/>
          </w:tcPr>
          <w:p w14:paraId="12C2C5BA" w14:textId="77777777" w:rsidR="00380771" w:rsidRDefault="00380771" w:rsidP="001A417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Da der Hersteller dem Verbraucher die Garantie für eine bestimmte Ware gewährt, sollte das Label </w:t>
            </w:r>
            <w:r w:rsidRPr="00277924">
              <w:rPr>
                <w:iCs/>
              </w:rPr>
              <w:t>gut sichtbar auf</w:t>
            </w:r>
            <w:r>
              <w:rPr>
                <w:iCs/>
              </w:rPr>
              <w:t>/an</w:t>
            </w:r>
            <w:r w:rsidRPr="00277924">
              <w:rPr>
                <w:iCs/>
              </w:rPr>
              <w:t xml:space="preserve"> de</w:t>
            </w:r>
            <w:r>
              <w:rPr>
                <w:iCs/>
              </w:rPr>
              <w:t>m</w:t>
            </w:r>
            <w:r w:rsidRPr="00277924">
              <w:rPr>
                <w:iCs/>
              </w:rPr>
              <w:t xml:space="preserve"> </w:t>
            </w:r>
            <w:r>
              <w:rPr>
                <w:iCs/>
              </w:rPr>
              <w:t>Fahrzeug oder der Teilev</w:t>
            </w:r>
            <w:r w:rsidRPr="00277924">
              <w:rPr>
                <w:iCs/>
              </w:rPr>
              <w:t>erpackung angebracht werden.</w:t>
            </w:r>
            <w:r>
              <w:rPr>
                <w:iCs/>
              </w:rPr>
              <w:t xml:space="preserve"> </w:t>
            </w:r>
          </w:p>
          <w:p w14:paraId="5528258B" w14:textId="77777777" w:rsidR="00380771" w:rsidRDefault="00380771" w:rsidP="001A417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85640">
              <w:rPr>
                <w:iCs/>
              </w:rPr>
              <w:t xml:space="preserve">Das Label kann auch im Rahmen der vorvertraglichen </w:t>
            </w:r>
            <w:proofErr w:type="spellStart"/>
            <w:r w:rsidRPr="00085640">
              <w:rPr>
                <w:iCs/>
              </w:rPr>
              <w:t>Informatio-nen</w:t>
            </w:r>
            <w:proofErr w:type="spellEnd"/>
            <w:r w:rsidRPr="00085640">
              <w:rPr>
                <w:iCs/>
              </w:rPr>
              <w:t xml:space="preserve"> präsentiert werden.</w:t>
            </w:r>
          </w:p>
        </w:tc>
      </w:tr>
      <w:tr w:rsidR="00380771" w14:paraId="7C91E613" w14:textId="77777777" w:rsidTr="001A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69FC1D" w14:textId="77777777" w:rsidR="00380771" w:rsidRDefault="00380771" w:rsidP="001A4177">
            <w:pPr>
              <w:spacing w:before="120" w:after="120" w:line="276" w:lineRule="auto"/>
              <w:jc w:val="center"/>
              <w:rPr>
                <w:iCs/>
              </w:rPr>
            </w:pPr>
            <w:r>
              <w:rPr>
                <w:iCs/>
              </w:rPr>
              <w:t>Online-Handel (Verträge, die über eine Online-Benutzeroberfläche abgeschlossen werden)</w:t>
            </w:r>
          </w:p>
        </w:tc>
        <w:tc>
          <w:tcPr>
            <w:tcW w:w="3544" w:type="dxa"/>
          </w:tcPr>
          <w:p w14:paraId="63F993E4" w14:textId="77777777" w:rsidR="00380771" w:rsidRDefault="00380771" w:rsidP="001A4177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Das </w:t>
            </w:r>
            <w:r w:rsidRPr="001615BD">
              <w:rPr>
                <w:iCs/>
              </w:rPr>
              <w:t xml:space="preserve">Label </w:t>
            </w:r>
            <w:r>
              <w:rPr>
                <w:iCs/>
              </w:rPr>
              <w:t xml:space="preserve">muss farbig sein und </w:t>
            </w:r>
            <w:r w:rsidRPr="001615BD">
              <w:rPr>
                <w:iCs/>
              </w:rPr>
              <w:t>in die jeweilige Produktseite ein</w:t>
            </w:r>
            <w:r>
              <w:rPr>
                <w:iCs/>
              </w:rPr>
              <w:t>ge</w:t>
            </w:r>
            <w:r w:rsidRPr="001615BD">
              <w:rPr>
                <w:iCs/>
              </w:rPr>
              <w:t>b</w:t>
            </w:r>
            <w:r>
              <w:rPr>
                <w:iCs/>
              </w:rPr>
              <w:t>u</w:t>
            </w:r>
            <w:r w:rsidRPr="001615BD">
              <w:rPr>
                <w:iCs/>
              </w:rPr>
              <w:t>nden</w:t>
            </w:r>
            <w:r>
              <w:rPr>
                <w:iCs/>
              </w:rPr>
              <w:t xml:space="preserve"> werden. Dabei darf es </w:t>
            </w:r>
            <w:r w:rsidRPr="008B63A6">
              <w:rPr>
                <w:iCs/>
                <w:u w:val="single"/>
              </w:rPr>
              <w:t>nicht</w:t>
            </w:r>
            <w:r>
              <w:rPr>
                <w:iCs/>
              </w:rPr>
              <w:t xml:space="preserve"> im Footer versteckt werden. Es genügt auch </w:t>
            </w:r>
            <w:r w:rsidRPr="008B63A6">
              <w:rPr>
                <w:iCs/>
                <w:u w:val="single"/>
              </w:rPr>
              <w:t>nicht</w:t>
            </w:r>
            <w:r>
              <w:rPr>
                <w:iCs/>
              </w:rPr>
              <w:t>, das Label als bloßen Link in die Produktbeschreibung oder in die AGB einzubinden.</w:t>
            </w:r>
          </w:p>
          <w:p w14:paraId="78AB723D" w14:textId="77777777" w:rsidR="00380771" w:rsidRDefault="00380771" w:rsidP="001A4177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 xml:space="preserve">Das Label sollte dem Verbraucher außerdem in der Bestell-bestätigung angezeigt und zusammen mit den weiteren Vertragsunterlagen mit </w:t>
            </w:r>
            <w:proofErr w:type="spellStart"/>
            <w:r>
              <w:rPr>
                <w:iCs/>
              </w:rPr>
              <w:t>übersen-det</w:t>
            </w:r>
            <w:proofErr w:type="spellEnd"/>
            <w:r>
              <w:rPr>
                <w:iCs/>
              </w:rPr>
              <w:t xml:space="preserve"> werden. Es muss dem Verbraucher aber nicht mit der Ware übersendet oder übergeben werden.</w:t>
            </w:r>
          </w:p>
        </w:tc>
        <w:tc>
          <w:tcPr>
            <w:tcW w:w="3595" w:type="dxa"/>
          </w:tcPr>
          <w:p w14:paraId="644A8D76" w14:textId="77777777" w:rsidR="00380771" w:rsidRDefault="00380771" w:rsidP="001A4177">
            <w:pPr>
              <w:shd w:val="clear" w:color="auto" w:fill="83CAEB" w:themeFill="accent1" w:themeFillTint="66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1615BD">
              <w:rPr>
                <w:iCs/>
              </w:rPr>
              <w:t>Das Label muss in die jeweilige Produktseite eingebunden wer</w:t>
            </w:r>
            <w:r>
              <w:rPr>
                <w:iCs/>
              </w:rPr>
              <w:t>-</w:t>
            </w:r>
            <w:r w:rsidRPr="001615BD">
              <w:rPr>
                <w:iCs/>
              </w:rPr>
              <w:t>den.</w:t>
            </w:r>
            <w:r>
              <w:rPr>
                <w:iCs/>
              </w:rPr>
              <w:t xml:space="preserve"> Es kann dort z.B. neben dem Produktbild, im Informations-bereich oder im Checkout-Prozess platziert werden. Die bloße Erwähnung in den AGB ist </w:t>
            </w:r>
            <w:r w:rsidRPr="000E3FE8">
              <w:rPr>
                <w:iCs/>
                <w:u w:val="single"/>
              </w:rPr>
              <w:t>nicht</w:t>
            </w:r>
            <w:r>
              <w:rPr>
                <w:iCs/>
              </w:rPr>
              <w:t xml:space="preserve"> ausreichend. </w:t>
            </w:r>
          </w:p>
          <w:p w14:paraId="1B21D916" w14:textId="77777777" w:rsidR="00380771" w:rsidRPr="00AC5E73" w:rsidRDefault="00380771" w:rsidP="001A4177">
            <w:pPr>
              <w:shd w:val="clear" w:color="auto" w:fill="83CAEB" w:themeFill="accent1" w:themeFillTint="66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Das Label kann in einem „</w:t>
            </w:r>
            <w:r w:rsidRPr="000E3FE8">
              <w:rPr>
                <w:b/>
                <w:bCs/>
                <w:iCs/>
              </w:rPr>
              <w:t>geschachtelten Format</w:t>
            </w:r>
            <w:r>
              <w:rPr>
                <w:b/>
                <w:bCs/>
                <w:iCs/>
              </w:rPr>
              <w:t>“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ange</w:t>
            </w:r>
            <w:proofErr w:type="spellEnd"/>
            <w:r>
              <w:rPr>
                <w:iCs/>
              </w:rPr>
              <w:t>-zeigt werden.</w:t>
            </w:r>
          </w:p>
        </w:tc>
      </w:tr>
    </w:tbl>
    <w:p w14:paraId="27D52AAF" w14:textId="41BED5EF" w:rsidR="00380771" w:rsidRDefault="00380771"/>
    <w:sectPr w:rsidR="003807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71"/>
    <w:rsid w:val="00185B12"/>
    <w:rsid w:val="0038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2D4F"/>
  <w15:chartTrackingRefBased/>
  <w15:docId w15:val="{38EF4DEC-7CA7-42A1-A4CA-A73A1BC5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0"/>
    <w:rsid w:val="0038077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0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0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0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0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0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0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0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0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0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077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077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0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0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0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0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07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0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0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0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07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0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07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0771"/>
    <w:rPr>
      <w:b/>
      <w:bCs/>
      <w:smallCaps/>
      <w:color w:val="0F4761" w:themeColor="accent1" w:themeShade="BF"/>
      <w:spacing w:val="5"/>
    </w:rPr>
  </w:style>
  <w:style w:type="table" w:styleId="Gitternetztabelle5dunkelAkzent1">
    <w:name w:val="Grid Table 5 Dark Accent 1"/>
    <w:basedOn w:val="NormaleTabelle"/>
    <w:uiPriority w:val="50"/>
    <w:rsid w:val="00380771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Hyperlink">
    <w:name w:val="Hyperlink"/>
    <w:basedOn w:val="Absatz-Standardschriftart"/>
    <w:uiPriority w:val="99"/>
    <w:unhideWhenUsed/>
    <w:rsid w:val="0038077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0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DE/ALL/?uri=CELEX:32025R19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ur-lex.europa.eu/legal-content/DE/ALL/?uri=CELEX:32025R196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Richrath</dc:creator>
  <cp:keywords/>
  <dc:description/>
  <cp:lastModifiedBy>Ulrike Richrath</cp:lastModifiedBy>
  <cp:revision>1</cp:revision>
  <cp:lastPrinted>2026-06-09T12:35:00Z</cp:lastPrinted>
  <dcterms:created xsi:type="dcterms:W3CDTF">2026-06-09T12:25:00Z</dcterms:created>
  <dcterms:modified xsi:type="dcterms:W3CDTF">2026-06-09T12:37:00Z</dcterms:modified>
</cp:coreProperties>
</file>